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оппоненте</w:t>
      </w:r>
    </w:p>
    <w:p>
      <w:pPr>
        <w:pStyle w:val="Default"/>
        <w:jc w:val="center"/>
        <w:rPr/>
      </w:pPr>
      <w:r>
        <w:rPr>
          <w:sz w:val="28"/>
          <w:szCs w:val="28"/>
        </w:rPr>
        <w:t>по диссертационной работе Степанова Николая Анатольевича</w:t>
      </w:r>
    </w:p>
    <w:p>
      <w:pPr>
        <w:pStyle w:val="Standard"/>
        <w:jc w:val="center"/>
        <w:rPr/>
      </w:pPr>
      <w:r>
        <w:rPr>
          <w:bCs/>
          <w:sz w:val="28"/>
          <w:szCs w:val="28"/>
        </w:rPr>
        <w:t xml:space="preserve">на тему </w:t>
      </w:r>
      <w:r>
        <w:rPr>
          <w:rFonts w:eastAsia="Calibri"/>
          <w:color w:val="00000A"/>
          <w:sz w:val="28"/>
          <w:szCs w:val="28"/>
          <w:lang w:eastAsia="en-US"/>
        </w:rPr>
        <w:t>«</w:t>
      </w:r>
      <w:r>
        <w:rPr>
          <w:rFonts w:eastAsia="Calibri"/>
          <w:b/>
          <w:bCs/>
          <w:color w:val="00000A"/>
          <w:sz w:val="26"/>
          <w:szCs w:val="26"/>
          <w:lang w:eastAsia="en-US"/>
        </w:rPr>
        <w:t xml:space="preserve">Флуктуационная проводимость и плотность состояний </w:t>
      </w:r>
    </w:p>
    <w:p>
      <w:pPr>
        <w:pStyle w:val="Standard"/>
        <w:jc w:val="center"/>
        <w:rPr/>
      </w:pPr>
      <w:r>
        <w:rPr>
          <w:rFonts w:eastAsia="Calibri"/>
          <w:b/>
          <w:bCs/>
          <w:color w:val="00000A"/>
          <w:sz w:val="26"/>
          <w:szCs w:val="26"/>
          <w:lang w:eastAsia="en-US"/>
        </w:rPr>
        <w:t>в низкоразмерных сверхпроводниках</w:t>
      </w:r>
      <w:r>
        <w:rPr>
          <w:rFonts w:eastAsia="Calibri"/>
          <w:color w:val="00000A"/>
          <w:sz w:val="28"/>
          <w:szCs w:val="28"/>
          <w:lang w:eastAsia="en-US"/>
        </w:rPr>
        <w:t>», представленной на соискание ученой степени кандидата физико-математических наук по специальности 01.04.02 – теоретическая физика.</w:t>
      </w:r>
    </w:p>
    <w:p>
      <w:pPr>
        <w:pStyle w:val="Standard"/>
        <w:jc w:val="center"/>
        <w:rPr>
          <w:rFonts w:ascii="Calibri" w:hAnsi="Calibri" w:eastAsia="Calibri" w:cs="Calibri"/>
          <w:bCs/>
          <w:color w:val="000000"/>
          <w:sz w:val="28"/>
          <w:szCs w:val="28"/>
          <w:lang w:eastAsia="en-US"/>
        </w:rPr>
      </w:pPr>
      <w:r>
        <w:rPr>
          <w:rFonts w:eastAsia="Calibri" w:cs="Calibri" w:ascii="Calibri" w:hAnsi="Calibri"/>
          <w:bCs/>
          <w:color w:val="000000"/>
          <w:sz w:val="28"/>
          <w:szCs w:val="28"/>
          <w:lang w:eastAsia="en-US"/>
        </w:rPr>
      </w:r>
    </w:p>
    <w:p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15" w:type="dxa"/>
        <w:jc w:val="left"/>
        <w:tblInd w:w="-2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41"/>
        <w:gridCol w:w="5773"/>
      </w:tblGrid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Фамилия Имя Отчество оппонента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sz w:val="28"/>
                <w:szCs w:val="28"/>
                <w:lang w:val="en-US" w:bidi="hi-IN"/>
              </w:rPr>
              <w:t>Мельников Александр Сергеевич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lang w:bidi="hi-IN"/>
              </w:rPr>
            </w:pPr>
            <w:r>
              <w:rPr>
                <w:bCs/>
                <w:sz w:val="28"/>
                <w:szCs w:val="28"/>
                <w:lang w:bidi="hi-IN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napToGrid w:val="false"/>
              <w:ind w:right="-108" w:hanging="0"/>
              <w:rPr>
                <w:color w:val="FF0000"/>
                <w:sz w:val="28"/>
                <w:szCs w:val="28"/>
                <w:lang w:bidi="hi-IN"/>
              </w:rPr>
            </w:pPr>
            <w:r>
              <w:rPr>
                <w:color w:val="FF0000"/>
                <w:sz w:val="28"/>
                <w:szCs w:val="28"/>
                <w:lang w:bidi="hi-IN"/>
              </w:rPr>
            </w:r>
          </w:p>
          <w:p>
            <w:pPr>
              <w:pStyle w:val="Standard"/>
              <w:ind w:right="-108" w:hanging="0"/>
              <w:rPr>
                <w:lang w:bidi="hi-IN"/>
              </w:rPr>
            </w:pPr>
            <w:r>
              <w:rPr>
                <w:sz w:val="28"/>
                <w:szCs w:val="28"/>
                <w:lang w:val="en-US" w:bidi="hi-IN"/>
              </w:rPr>
              <w:t>01.04.02 – «Теоретическая физика»</w:t>
            </w:r>
            <w:bookmarkStart w:id="0" w:name="_GoBack"/>
            <w:bookmarkEnd w:id="0"/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Ученая степень и отрасль науки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доктор физико-математических наук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Ученое звание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ind w:right="-108" w:hanging="0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профессор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rFonts w:ascii="CIDFont+F2" w:hAnsi="CIDFont+F2"/>
                <w:bCs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Полное наименование организации, являющейся основным местом работы</w:t>
            </w:r>
            <w:r>
              <w:rPr>
                <w:bCs/>
                <w:sz w:val="28"/>
                <w:szCs w:val="28"/>
                <w:lang w:bidi="hi-IN"/>
              </w:rPr>
              <w:t xml:space="preserve">  оппонента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right="-108" w:hanging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en-US" w:eastAsia="zh-CN" w:bidi="hi-IN"/>
              </w:rPr>
              <w:t xml:space="preserve">Институт физики микроструктур РАН — филиал Федерального государственного бюджетного научного учреждения «Федеральный исследовательский центр Институт прикладной физики Российской академии наук» 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Занимаемая должность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Главный научный сотрудник, заведующий лабораторией 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Почтовый индекс, адрес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zh-CN" w:bidi="hi-IN"/>
              </w:rPr>
              <w:t xml:space="preserve">603950, ГСП-105, г. Нижний Новгород 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en-US" w:eastAsia="zh-CN" w:bidi="hi-IN"/>
              </w:rPr>
              <w:t>Телефон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highlight w:val="white"/>
                <w:lang w:val="en-US" w:eastAsia="zh-CN" w:bidi="hi-IN"/>
              </w:rPr>
              <w:t xml:space="preserve">+7 (831) 417-94-95 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en-US" w:eastAsia="zh-CN" w:bidi="hi-IN"/>
              </w:rPr>
              <w:t>Адрес электронной почты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rPr>
                <w:lang w:val="en-US" w:eastAsia="zh-CN" w:bidi="hi-IN"/>
              </w:rPr>
            </w:pPr>
            <w:r>
              <w:rPr>
                <w:lang w:val="en-US" w:eastAsia="zh-CN" w:bidi="hi-IN"/>
              </w:rPr>
              <w:t>melnikov@ipm.sci-nnov.ru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Список основных публикаций официального оппонента  по теме диссертации в рецензируемых научных изданиях за последние 5 лет (не более 15 публикаций)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1"/>
              <w:rPr/>
            </w:pPr>
            <w:r>
              <w:rPr>
                <w:sz w:val="24"/>
                <w:szCs w:val="24"/>
                <w:lang w:val="en-US" w:bidi="hi-IN"/>
              </w:rPr>
              <w:t xml:space="preserve">1) </w:t>
            </w:r>
            <w:r>
              <w:rPr>
                <w:rFonts w:ascii="Times" w:hAnsi="Times"/>
                <w:sz w:val="24"/>
                <w:szCs w:val="28"/>
                <w:lang w:val="en-US" w:bidi="hi-IN"/>
              </w:rPr>
              <w:t xml:space="preserve"> Alexey Galda,  A. S. Mel'nikov, and V. M. Vinokur, «</w:t>
            </w:r>
            <w:bookmarkStart w:id="1" w:name="__DdeLink__2816_3736380154"/>
            <w:r>
              <w:rPr>
                <w:rFonts w:ascii="Times" w:hAnsi="Times"/>
                <w:sz w:val="24"/>
                <w:szCs w:val="28"/>
                <w:lang w:val="en-US" w:bidi="hi-IN"/>
              </w:rPr>
              <w:t xml:space="preserve">Resonant tunneling </w:t>
            </w:r>
            <w:r>
              <w:rPr>
                <w:rFonts w:ascii="Times" w:hAnsi="Times"/>
                <w:sz w:val="26"/>
                <w:szCs w:val="28"/>
                <w:lang w:val="en-US" w:bidi="hi-IN"/>
              </w:rPr>
              <w:t xml:space="preserve">of </w:t>
            </w:r>
            <w:r>
              <w:rPr>
                <w:rFonts w:ascii="Times" w:hAnsi="Times"/>
                <w:sz w:val="24"/>
                <w:szCs w:val="28"/>
                <w:lang w:val="en-US" w:bidi="hi-IN"/>
              </w:rPr>
              <w:t xml:space="preserve">fluctuation </w:t>
            </w:r>
            <w:r>
              <w:rPr>
                <w:rFonts w:ascii="Helvetica" w:hAnsi="Helvetica"/>
                <w:sz w:val="10"/>
              </w:rPr>
              <w:t xml:space="preserve"> </w:t>
            </w:r>
            <w:r>
              <w:rPr>
                <w:rFonts w:ascii="Times" w:hAnsi="Times"/>
                <w:sz w:val="24"/>
              </w:rPr>
              <w:t>Cooper pairs», Scientific Reports» 5, 8315 (2015).</w:t>
            </w:r>
            <w:bookmarkEnd w:id="1"/>
          </w:p>
          <w:p>
            <w:pPr>
              <w:pStyle w:val="Textbody1"/>
              <w:rPr/>
            </w:pPr>
            <w:r>
              <w:rPr>
                <w:rFonts w:ascii="Times" w:hAnsi="Times"/>
                <w:sz w:val="24"/>
              </w:rPr>
              <w:t xml:space="preserve">2) </w:t>
            </w:r>
            <w:r>
              <w:rPr>
                <w:rFonts w:ascii="Times" w:hAnsi="Times"/>
                <w:sz w:val="24"/>
              </w:rPr>
              <w:t>V. L. Vadimov and A. S. Mel'nikov, «Laser pulse probe of the chirality of Cooper pairs», Phys. Rev. B 96, 184523 (2017).</w:t>
            </w:r>
          </w:p>
          <w:p>
            <w:pPr>
              <w:pStyle w:val="Textbody1"/>
              <w:rPr/>
            </w:pPr>
            <w:r>
              <w:rPr>
                <w:rFonts w:ascii="Times" w:hAnsi="Times"/>
                <w:sz w:val="24"/>
              </w:rPr>
              <w:t xml:space="preserve">3) </w:t>
            </w:r>
            <w:r>
              <w:rPr>
                <w:rFonts w:ascii="Times" w:hAnsi="Times"/>
                <w:sz w:val="24"/>
              </w:rPr>
              <w:t xml:space="preserve">A. S. Mel'nikov and A. </w:t>
            </w:r>
            <w:r>
              <w:rPr>
                <w:rFonts w:ascii="Times" w:hAnsi="Times"/>
                <w:sz w:val="24"/>
              </w:rPr>
              <w:t>L</w:t>
            </w:r>
            <w:r>
              <w:rPr>
                <w:rFonts w:ascii="Times" w:hAnsi="Times"/>
                <w:sz w:val="22"/>
              </w:rPr>
              <w:t xml:space="preserve">. </w:t>
            </w:r>
            <w:r>
              <w:rPr>
                <w:rFonts w:ascii="Times" w:hAnsi="Times"/>
                <w:sz w:val="24"/>
              </w:rPr>
              <w:t>Buzdin, «Giant Mesoscopic Fluctuations and Long-Range Superconducting Correlations in Superconductor Ferromagnet Structures», Phys. Rev. Lett. 117, 077001 (2016)</w:t>
            </w:r>
          </w:p>
          <w:p>
            <w:pPr>
              <w:pStyle w:val="Textbody1"/>
              <w:rPr/>
            </w:pPr>
            <w:r>
              <w:rPr>
                <w:rFonts w:ascii="Times" w:hAnsi="Times"/>
                <w:sz w:val="24"/>
              </w:rPr>
              <w:t xml:space="preserve">4) </w:t>
            </w:r>
            <w:r>
              <w:rPr>
                <w:rFonts w:ascii="Times" w:hAnsi="Times"/>
                <w:sz w:val="24"/>
              </w:rPr>
              <w:t>S. V. Mironov, D. Yu. Vodolazov, Y. Yerin, A. V. Samokhvalov, A. S. Mel’nikov, and A. Buzdin, «Temperature Controlled Fulde-Ferrell- Larkin-Ovchinnikov Instability in Superconductor-Ferromagnet Hybrids», Phys. Rev. Lett. 121, 077002 (2018).</w:t>
            </w:r>
          </w:p>
          <w:p>
            <w:pPr>
              <w:pStyle w:val="Textbody1"/>
              <w:rPr>
                <w:rFonts w:ascii="Times" w:hAnsi="Times"/>
                <w:sz w:val="24"/>
              </w:rPr>
            </w:pPr>
            <w:r>
              <w:rPr/>
            </w:r>
          </w:p>
          <w:p>
            <w:pPr>
              <w:pStyle w:val="Textbody1"/>
              <w:spacing w:before="0" w:after="140"/>
              <w:rPr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" w:hAnsi="Times"/>
                <w:color w:val="auto"/>
                <w:kern w:val="2"/>
                <w:sz w:val="24"/>
                <w:szCs w:val="24"/>
                <w:lang w:val="ru-RU" w:eastAsia="zh-CN" w:bidi="ar-SA"/>
              </w:rPr>
              <w:t xml:space="preserve">5) </w:t>
            </w:r>
            <w:r>
              <w:rPr>
                <w:rFonts w:eastAsia="Times New Roman" w:cs="Times New Roman" w:ascii="Times" w:hAnsi="Times"/>
                <w:color w:val="auto"/>
                <w:kern w:val="2"/>
                <w:sz w:val="26"/>
                <w:szCs w:val="24"/>
                <w:lang w:val="ru-RU" w:eastAsia="zh-CN" w:bidi="ar-SA"/>
              </w:rPr>
              <w:t xml:space="preserve">Alexander A. Kopasov, Ivan M. Khaymovich, and Alexander S. Mel'nikov, «Inverse proximity effect in semiconductor Majorana nanowires», Beilstein J. Nanotechnol. 9, 1184–1193 (2018). </w:t>
            </w:r>
          </w:p>
        </w:tc>
      </w:tr>
    </w:tbl>
    <w:p>
      <w:pPr>
        <w:pStyle w:val="Heading2"/>
        <w:spacing w:before="0" w:after="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tbl>
      <w:tblPr>
        <w:tblW w:w="9645" w:type="dxa"/>
        <w:jc w:val="left"/>
        <w:tblInd w:w="-1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946"/>
        <w:gridCol w:w="2698"/>
      </w:tblGrid>
      <w:tr>
        <w:trPr/>
        <w:tc>
          <w:tcPr>
            <w:tcW w:w="6946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должность и место работы лица, </w:t>
              <w:br/>
              <w:t>заверяющего сведения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beforeAutospacing="1" w:afterAutospacing="1"/>
              <w:jc w:val="righ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Фамилия И.О.</w:t>
            </w:r>
          </w:p>
        </w:tc>
      </w:tr>
    </w:tbl>
    <w:p>
      <w:pPr>
        <w:pStyle w:val="Normal"/>
        <w:widowControl/>
        <w:suppressAutoHyphens w:val="false"/>
        <w:spacing w:beforeAutospacing="1" w:afterAutospacing="1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val="ru-RU" w:eastAsia="ru-RU" w:bidi="ar-SA"/>
        </w:rPr>
      </w:r>
    </w:p>
    <w:p>
      <w:pPr>
        <w:pStyle w:val="Normal"/>
        <w:widowControl/>
        <w:suppressAutoHyphens w:val="false"/>
        <w:spacing w:beforeAutospacing="1" w:afterAutospacing="1"/>
        <w:jc w:val="both"/>
        <w:rPr/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val="ru-RU" w:eastAsia="ru-RU" w:bidi="ar-SA"/>
        </w:rPr>
        <w:t>«____» _______________ 201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val="de-DE" w:eastAsia="ru-RU" w:bidi="ar-SA"/>
        </w:rPr>
        <w:t>9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val="ru-RU" w:eastAsia="ru-RU" w:bidi="ar-SA"/>
        </w:rPr>
        <w:t xml:space="preserve"> 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IDFont+F2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Times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c58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ans CJK JP Regular" w:cs="Free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Textbody1"/>
    <w:link w:val="20"/>
    <w:semiHidden/>
    <w:unhideWhenUsed/>
    <w:qFormat/>
    <w:rsid w:val="00de6c58"/>
    <w:pPr>
      <w:widowControl w:val="false"/>
      <w:bidi w:val="0"/>
      <w:spacing w:before="280" w:after="280"/>
      <w:jc w:val="left"/>
      <w:outlineLvl w:val="1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36"/>
      <w:szCs w:val="3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semiHidden/>
    <w:qFormat/>
    <w:rsid w:val="00de6c58"/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rsid w:val="00de6c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Textbody1" w:customStyle="1">
    <w:name w:val="Text body"/>
    <w:basedOn w:val="Standard"/>
    <w:qFormat/>
    <w:rsid w:val="00de6c58"/>
    <w:pPr>
      <w:spacing w:lineRule="auto" w:line="276" w:before="0" w:after="140"/>
    </w:pPr>
    <w:rPr/>
  </w:style>
  <w:style w:type="paragraph" w:styleId="Default" w:customStyle="1">
    <w:name w:val="Default"/>
    <w:qFormat/>
    <w:rsid w:val="00de6c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LibreOffice/6.1.3.2$MacOSX_X86_64 LibreOffice_project/86daf60bf00efa86ad547e59e09d6bb77c699acb</Application>
  <Pages>2</Pages>
  <Words>270</Words>
  <Characters>1887</Characters>
  <CharactersWithSpaces>2140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2019-06-17T09:31:00Z</dcterms:created>
  <dc:creator>VahteevaUV</dc:creator>
  <dc:description/>
  <dc:language>ru-RU</dc:language>
  <cp:lastModifiedBy/>
  <dcterms:modified xsi:type="dcterms:W3CDTF">2020-10-16T00:22:58Z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